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D0BA0" w14:textId="77777777" w:rsidR="001F18CC" w:rsidRDefault="00DD0ED5" w:rsidP="00DD0ED5">
      <w:pPr>
        <w:spacing w:line="360" w:lineRule="auto"/>
        <w:jc w:val="center"/>
        <w:rPr>
          <w:rFonts w:ascii="宋体" w:eastAsia="宋体" w:hAnsi="宋体"/>
          <w:b/>
          <w:bCs/>
          <w:sz w:val="32"/>
          <w:szCs w:val="36"/>
        </w:rPr>
      </w:pPr>
      <w:r w:rsidRPr="00DD0ED5">
        <w:rPr>
          <w:rFonts w:ascii="宋体" w:eastAsia="宋体" w:hAnsi="宋体" w:hint="eastAsia"/>
          <w:b/>
          <w:bCs/>
          <w:sz w:val="32"/>
          <w:szCs w:val="36"/>
        </w:rPr>
        <w:t>文化和旅游部等三部委</w:t>
      </w:r>
      <w:r w:rsidR="001F18CC">
        <w:rPr>
          <w:rFonts w:ascii="宋体" w:eastAsia="宋体" w:hAnsi="宋体" w:hint="eastAsia"/>
          <w:b/>
          <w:bCs/>
          <w:sz w:val="32"/>
          <w:szCs w:val="36"/>
        </w:rPr>
        <w:t>联合印发文件</w:t>
      </w:r>
      <w:r w:rsidRPr="00DD0ED5">
        <w:rPr>
          <w:rFonts w:ascii="宋体" w:eastAsia="宋体" w:hAnsi="宋体" w:hint="eastAsia"/>
          <w:b/>
          <w:bCs/>
          <w:sz w:val="32"/>
          <w:szCs w:val="36"/>
        </w:rPr>
        <w:t>推动公共文化服务</w:t>
      </w:r>
    </w:p>
    <w:p w14:paraId="3DFFD995" w14:textId="7AE9A006" w:rsidR="000564D9" w:rsidRPr="00DD0ED5" w:rsidRDefault="00DD0ED5" w:rsidP="00DD0ED5">
      <w:pPr>
        <w:spacing w:line="360" w:lineRule="auto"/>
        <w:jc w:val="center"/>
        <w:rPr>
          <w:rFonts w:ascii="宋体" w:eastAsia="宋体" w:hAnsi="宋体"/>
          <w:b/>
          <w:bCs/>
          <w:sz w:val="32"/>
          <w:szCs w:val="36"/>
        </w:rPr>
      </w:pPr>
      <w:r w:rsidRPr="00DD0ED5">
        <w:rPr>
          <w:rFonts w:ascii="宋体" w:eastAsia="宋体" w:hAnsi="宋体" w:hint="eastAsia"/>
          <w:b/>
          <w:bCs/>
          <w:sz w:val="32"/>
          <w:szCs w:val="36"/>
        </w:rPr>
        <w:t>高质量发展</w:t>
      </w:r>
    </w:p>
    <w:p w14:paraId="6F546230" w14:textId="77777777" w:rsidR="00DD0ED5" w:rsidRDefault="00DD0ED5" w:rsidP="00DD0ED5">
      <w:pPr>
        <w:spacing w:line="360" w:lineRule="auto"/>
        <w:ind w:firstLineChars="200" w:firstLine="560"/>
        <w:rPr>
          <w:rFonts w:ascii="宋体" w:eastAsia="宋体" w:hAnsi="宋体"/>
          <w:sz w:val="28"/>
          <w:szCs w:val="32"/>
        </w:rPr>
      </w:pPr>
    </w:p>
    <w:p w14:paraId="75A842F9" w14:textId="54F5A8AA" w:rsidR="00DD0ED5" w:rsidRDefault="00DD0ED5" w:rsidP="00DD0ED5">
      <w:pPr>
        <w:spacing w:line="360" w:lineRule="auto"/>
        <w:ind w:firstLineChars="200" w:firstLine="560"/>
        <w:rPr>
          <w:rFonts w:ascii="宋体" w:eastAsia="宋体" w:hAnsi="宋体"/>
          <w:sz w:val="28"/>
          <w:szCs w:val="32"/>
        </w:rPr>
      </w:pPr>
      <w:r w:rsidRPr="00DD0ED5">
        <w:rPr>
          <w:rFonts w:ascii="宋体" w:eastAsia="宋体" w:hAnsi="宋体" w:hint="eastAsia"/>
          <w:sz w:val="28"/>
          <w:szCs w:val="32"/>
        </w:rPr>
        <w:t>公共文化服务是实现好、维护好、发展好人民群众基本文化权益的主要途径。近日，文化和旅游部、国家发展改革委、财政部三部委联合印发《关于推动公共文化服务高质量发展的意见》</w:t>
      </w:r>
      <w:r>
        <w:rPr>
          <w:rFonts w:ascii="宋体" w:eastAsia="宋体" w:hAnsi="宋体" w:hint="eastAsia"/>
          <w:sz w:val="28"/>
          <w:szCs w:val="32"/>
        </w:rPr>
        <w:t>（以下坚持《意见》）</w:t>
      </w:r>
      <w:r w:rsidRPr="00DD0ED5">
        <w:rPr>
          <w:rFonts w:ascii="宋体" w:eastAsia="宋体" w:hAnsi="宋体" w:hint="eastAsia"/>
          <w:sz w:val="28"/>
          <w:szCs w:val="32"/>
        </w:rPr>
        <w:t>，着力推动公共文化服务高质量发展。</w:t>
      </w:r>
    </w:p>
    <w:p w14:paraId="157ABABC" w14:textId="77777777" w:rsidR="00DD0ED5" w:rsidRDefault="00DD0ED5" w:rsidP="00DD0ED5">
      <w:pPr>
        <w:spacing w:line="360" w:lineRule="auto"/>
        <w:ind w:firstLineChars="200" w:firstLine="560"/>
        <w:rPr>
          <w:rFonts w:ascii="宋体" w:eastAsia="宋体" w:hAnsi="宋体"/>
          <w:sz w:val="28"/>
          <w:szCs w:val="32"/>
        </w:rPr>
      </w:pPr>
      <w:r w:rsidRPr="00DD0ED5">
        <w:rPr>
          <w:rFonts w:ascii="宋体" w:eastAsia="宋体" w:hAnsi="宋体" w:hint="eastAsia"/>
          <w:sz w:val="28"/>
          <w:szCs w:val="32"/>
        </w:rPr>
        <w:t>《意见》紧紧围绕公共文化服务发展中的重点领域和关键环节，明确了新发展阶段公共文化服务高质量发展的目标和主要任务，为当前和今后一个时期公共文化服务工作提供了政策依据。</w:t>
      </w:r>
    </w:p>
    <w:p w14:paraId="19ECC280" w14:textId="77777777" w:rsidR="00DD0ED5" w:rsidRDefault="00DD0ED5" w:rsidP="00DD0ED5">
      <w:pPr>
        <w:spacing w:line="360" w:lineRule="auto"/>
        <w:ind w:firstLineChars="200" w:firstLine="560"/>
        <w:rPr>
          <w:rFonts w:ascii="宋体" w:eastAsia="宋体" w:hAnsi="宋体"/>
          <w:sz w:val="28"/>
          <w:szCs w:val="32"/>
        </w:rPr>
      </w:pPr>
      <w:r w:rsidRPr="00DD0ED5">
        <w:rPr>
          <w:rFonts w:ascii="宋体" w:eastAsia="宋体" w:hAnsi="宋体" w:hint="eastAsia"/>
          <w:sz w:val="28"/>
          <w:szCs w:val="32"/>
        </w:rPr>
        <w:t>文化和旅游部公共服务司负责同志表示，虽然“缺不缺、够不够”问题总体上得到解决，但“好不好、精不精”问题越来越凸显，高水平、高品质的公共文化供给相对还比较缺乏。可以说，意见的出台，既是三部委贯彻落实新发展理念的重要举措，也是解决公共文化服务供需矛盾、推进文化体制改革的重要举措。</w:t>
      </w:r>
    </w:p>
    <w:p w14:paraId="18D801D4" w14:textId="77777777" w:rsidR="00DD0ED5" w:rsidRDefault="00DD0ED5" w:rsidP="00DD0ED5">
      <w:pPr>
        <w:spacing w:line="360" w:lineRule="auto"/>
        <w:ind w:firstLineChars="200" w:firstLine="560"/>
        <w:rPr>
          <w:rFonts w:ascii="宋体" w:eastAsia="宋体" w:hAnsi="宋体"/>
          <w:sz w:val="28"/>
          <w:szCs w:val="32"/>
        </w:rPr>
      </w:pPr>
      <w:r w:rsidRPr="00DD0ED5">
        <w:rPr>
          <w:rFonts w:ascii="宋体" w:eastAsia="宋体" w:hAnsi="宋体" w:hint="eastAsia"/>
          <w:sz w:val="28"/>
          <w:szCs w:val="32"/>
        </w:rPr>
        <w:t>《意见》提出了深入推进公共文化服务标准化建设、完善基层公共文化服务网络、创新拓展城乡公共文化空间、促进公共文化服务提质增效、做大做强全民艺术普及品牌、加快推进公共文化服务数字化、进一步强化社会参与、促进文化志愿服务特色化发展、加强乡村文化治理等九项具体工作。</w:t>
      </w:r>
    </w:p>
    <w:p w14:paraId="3A9A66A0" w14:textId="77777777" w:rsidR="00DD0ED5" w:rsidRDefault="00DD0ED5" w:rsidP="00DD0ED5">
      <w:pPr>
        <w:spacing w:line="360" w:lineRule="auto"/>
        <w:ind w:firstLineChars="200" w:firstLine="560"/>
        <w:rPr>
          <w:rFonts w:ascii="宋体" w:eastAsia="宋体" w:hAnsi="宋体"/>
          <w:sz w:val="28"/>
          <w:szCs w:val="32"/>
        </w:rPr>
      </w:pPr>
      <w:r w:rsidRPr="00DD0ED5">
        <w:rPr>
          <w:rFonts w:ascii="宋体" w:eastAsia="宋体" w:hAnsi="宋体" w:hint="eastAsia"/>
          <w:sz w:val="28"/>
          <w:szCs w:val="32"/>
        </w:rPr>
        <w:t>《意见》提出，要通过补短板、强网络、促融合等方式统筹完善公共文化设施网络布局，提高服务效率，特别强调以县级图书馆、文</w:t>
      </w:r>
      <w:r w:rsidRPr="00DD0ED5">
        <w:rPr>
          <w:rFonts w:ascii="宋体" w:eastAsia="宋体" w:hAnsi="宋体" w:hint="eastAsia"/>
          <w:sz w:val="28"/>
          <w:szCs w:val="32"/>
        </w:rPr>
        <w:lastRenderedPageBreak/>
        <w:t>化馆为抓手，优化布局服务网络，将工作基础好的乡镇文化站建设为覆盖周边的区域分中心；要立足城乡特点，满足城乡居民对高品质文化生活的期待，营造小而美的公共阅读和艺术空间。</w:t>
      </w:r>
    </w:p>
    <w:p w14:paraId="777B6A6B" w14:textId="77777777" w:rsidR="00DD0ED5" w:rsidRDefault="00DD0ED5" w:rsidP="00DD0ED5">
      <w:pPr>
        <w:spacing w:line="360" w:lineRule="auto"/>
        <w:ind w:firstLineChars="200" w:firstLine="560"/>
        <w:rPr>
          <w:rFonts w:ascii="宋体" w:eastAsia="宋体" w:hAnsi="宋体"/>
          <w:sz w:val="28"/>
          <w:szCs w:val="32"/>
        </w:rPr>
      </w:pPr>
      <w:r w:rsidRPr="00DD0ED5">
        <w:rPr>
          <w:rFonts w:ascii="宋体" w:eastAsia="宋体" w:hAnsi="宋体" w:hint="eastAsia"/>
          <w:sz w:val="28"/>
          <w:szCs w:val="32"/>
        </w:rPr>
        <w:t>《意见》从服务、活动、数字文化建设三个层面，提出了要推动公共文化服务融入城乡居民生活，提高群众知晓率、参与率和满意率；要做大做强全民艺术普及品牌；要加强云服务平台建设、数字资源建设、数字文化服务场景应用和平台合作。</w:t>
      </w:r>
    </w:p>
    <w:p w14:paraId="4DEF6951" w14:textId="54AE8E38" w:rsidR="00DD0ED5" w:rsidRDefault="00DD0ED5" w:rsidP="00DD0ED5">
      <w:pPr>
        <w:spacing w:line="360" w:lineRule="auto"/>
        <w:ind w:firstLineChars="200" w:firstLine="560"/>
        <w:rPr>
          <w:rFonts w:ascii="宋体" w:eastAsia="宋体" w:hAnsi="宋体"/>
          <w:sz w:val="28"/>
          <w:szCs w:val="32"/>
        </w:rPr>
      </w:pPr>
      <w:r w:rsidRPr="00DD0ED5">
        <w:rPr>
          <w:rFonts w:ascii="宋体" w:eastAsia="宋体" w:hAnsi="宋体" w:hint="eastAsia"/>
          <w:sz w:val="28"/>
          <w:szCs w:val="32"/>
        </w:rPr>
        <w:t>《意见》还提出，要将乡村文化建设融入城乡经济社会发展全局，融入乡村治理体系，并在活跃乡村文化生活、提升乡村文化建设品质、推动乡村文化和旅游融合等方面作出了具体安排。</w:t>
      </w:r>
    </w:p>
    <w:p w14:paraId="23B93FD9" w14:textId="1347C2E0" w:rsidR="00DD0ED5" w:rsidRDefault="00DD0ED5" w:rsidP="00DD0ED5">
      <w:pPr>
        <w:spacing w:line="360" w:lineRule="auto"/>
        <w:rPr>
          <w:rFonts w:ascii="宋体" w:eastAsia="宋体" w:hAnsi="宋体"/>
          <w:sz w:val="28"/>
          <w:szCs w:val="32"/>
        </w:rPr>
      </w:pPr>
    </w:p>
    <w:p w14:paraId="430BD388" w14:textId="77777777" w:rsidR="00DD0ED5" w:rsidRDefault="00DD0ED5" w:rsidP="00DD0ED5">
      <w:pPr>
        <w:spacing w:line="360" w:lineRule="auto"/>
        <w:rPr>
          <w:rFonts w:ascii="宋体" w:eastAsia="宋体" w:hAnsi="宋体" w:hint="eastAsia"/>
          <w:sz w:val="28"/>
          <w:szCs w:val="32"/>
        </w:rPr>
      </w:pPr>
    </w:p>
    <w:p w14:paraId="57B15D61" w14:textId="0FF7292A" w:rsidR="00DD0ED5" w:rsidRDefault="00DD0ED5" w:rsidP="00DD0ED5">
      <w:pPr>
        <w:spacing w:line="360" w:lineRule="auto"/>
        <w:rPr>
          <w:rFonts w:ascii="宋体" w:eastAsia="宋体" w:hAnsi="宋体"/>
          <w:sz w:val="28"/>
          <w:szCs w:val="32"/>
        </w:rPr>
      </w:pPr>
      <w:r>
        <w:rPr>
          <w:rFonts w:ascii="宋体" w:eastAsia="宋体" w:hAnsi="宋体" w:hint="eastAsia"/>
          <w:sz w:val="28"/>
          <w:szCs w:val="32"/>
        </w:rPr>
        <w:t>附：</w:t>
      </w:r>
    </w:p>
    <w:p w14:paraId="337D5FFA" w14:textId="77777777" w:rsidR="00DD0ED5" w:rsidRPr="00DD0ED5" w:rsidRDefault="00DD0ED5" w:rsidP="00DD0ED5">
      <w:pPr>
        <w:pStyle w:val="a3"/>
        <w:shd w:val="clear" w:color="auto" w:fill="FFFFFF"/>
        <w:spacing w:before="0" w:beforeAutospacing="0" w:after="0" w:afterAutospacing="0" w:line="360" w:lineRule="auto"/>
        <w:ind w:firstLine="480"/>
        <w:jc w:val="center"/>
        <w:rPr>
          <w:color w:val="333333"/>
          <w:sz w:val="28"/>
          <w:szCs w:val="28"/>
        </w:rPr>
      </w:pPr>
      <w:r w:rsidRPr="00DD0ED5">
        <w:rPr>
          <w:rStyle w:val="a4"/>
          <w:rFonts w:hint="eastAsia"/>
          <w:color w:val="333333"/>
          <w:sz w:val="28"/>
          <w:szCs w:val="28"/>
          <w:bdr w:val="none" w:sz="0" w:space="0" w:color="auto" w:frame="1"/>
        </w:rPr>
        <w:t>文化和旅游部 国家发展改革委 财政部关于推动公共文化服务高质量发展的意见</w:t>
      </w:r>
    </w:p>
    <w:p w14:paraId="6BD7D00F" w14:textId="77777777" w:rsidR="00DD0ED5" w:rsidRPr="00DD0ED5" w:rsidRDefault="00DD0ED5" w:rsidP="00DD0ED5">
      <w:pPr>
        <w:pStyle w:val="a3"/>
        <w:shd w:val="clear" w:color="auto" w:fill="FFFFFF"/>
        <w:spacing w:before="0" w:beforeAutospacing="0" w:after="0" w:afterAutospacing="0" w:line="360" w:lineRule="auto"/>
        <w:ind w:firstLine="480"/>
        <w:rPr>
          <w:rFonts w:hint="eastAsia"/>
          <w:color w:val="333333"/>
          <w:sz w:val="28"/>
          <w:szCs w:val="28"/>
        </w:rPr>
      </w:pPr>
      <w:r w:rsidRPr="00DD0ED5">
        <w:rPr>
          <w:rFonts w:hint="eastAsia"/>
          <w:color w:val="333333"/>
          <w:sz w:val="28"/>
          <w:szCs w:val="28"/>
        </w:rPr>
        <w:t>各省、自治区、直辖市文化和旅游厅（局）、发展改革委、财政厅（局），新疆生产建设兵团文化体育广电和旅游局、发展改革委、财政局：</w:t>
      </w:r>
    </w:p>
    <w:p w14:paraId="0C62E490" w14:textId="77777777" w:rsidR="00DD0ED5" w:rsidRDefault="00DD0ED5" w:rsidP="00DD0ED5">
      <w:pPr>
        <w:pStyle w:val="a3"/>
        <w:shd w:val="clear" w:color="auto" w:fill="FFFFFF"/>
        <w:spacing w:before="0" w:beforeAutospacing="0" w:after="0" w:afterAutospacing="0" w:line="360" w:lineRule="auto"/>
        <w:ind w:firstLine="480"/>
        <w:rPr>
          <w:color w:val="333333"/>
          <w:sz w:val="28"/>
          <w:szCs w:val="28"/>
        </w:rPr>
      </w:pPr>
      <w:r w:rsidRPr="00DD0ED5">
        <w:rPr>
          <w:rFonts w:hint="eastAsia"/>
          <w:color w:val="333333"/>
          <w:sz w:val="28"/>
          <w:szCs w:val="28"/>
        </w:rPr>
        <w:t>推动公共文化服务高质量发展，是进一步深化文化体制改革，发展社会主义先进文化的重要任务，也是让人民享有更加充实、更为丰富、更高质量的精神文化生活，保障人民群众基本文化权益，</w:t>
      </w:r>
      <w:r w:rsidRPr="00DD0ED5">
        <w:rPr>
          <w:rFonts w:hint="eastAsia"/>
          <w:color w:val="333333"/>
          <w:sz w:val="28"/>
          <w:szCs w:val="28"/>
        </w:rPr>
        <w:lastRenderedPageBreak/>
        <w:t>满足对美好生活新期待的必然要求。为在新的形势下更好推动公共文化服务实现高质量发展，现提出以下意见。</w:t>
      </w:r>
    </w:p>
    <w:p w14:paraId="6470A6F6" w14:textId="0760171A" w:rsidR="00DD0ED5" w:rsidRPr="00DD0ED5" w:rsidRDefault="00DD0ED5" w:rsidP="00DD0ED5">
      <w:pPr>
        <w:pStyle w:val="a3"/>
        <w:shd w:val="clear" w:color="auto" w:fill="FFFFFF"/>
        <w:spacing w:before="0" w:beforeAutospacing="0" w:after="0" w:afterAutospacing="0" w:line="360" w:lineRule="auto"/>
        <w:ind w:firstLine="480"/>
        <w:rPr>
          <w:rFonts w:hint="eastAsia"/>
          <w:color w:val="333333"/>
          <w:sz w:val="28"/>
          <w:szCs w:val="28"/>
        </w:rPr>
      </w:pPr>
      <w:r w:rsidRPr="00DD0ED5">
        <w:rPr>
          <w:rStyle w:val="a4"/>
          <w:rFonts w:hint="eastAsia"/>
          <w:color w:val="333333"/>
          <w:sz w:val="28"/>
          <w:szCs w:val="28"/>
          <w:bdr w:val="none" w:sz="0" w:space="0" w:color="auto" w:frame="1"/>
        </w:rPr>
        <w:t>一、总体要求</w:t>
      </w:r>
    </w:p>
    <w:p w14:paraId="50C21BE9" w14:textId="77777777" w:rsidR="00DD0ED5" w:rsidRPr="00DD0ED5" w:rsidRDefault="00DD0ED5" w:rsidP="00DD0ED5">
      <w:pPr>
        <w:pStyle w:val="a3"/>
        <w:shd w:val="clear" w:color="auto" w:fill="FFFFFF"/>
        <w:spacing w:before="0" w:beforeAutospacing="0" w:after="0" w:afterAutospacing="0" w:line="360" w:lineRule="auto"/>
        <w:ind w:firstLine="480"/>
        <w:rPr>
          <w:rFonts w:hint="eastAsia"/>
          <w:color w:val="333333"/>
          <w:sz w:val="28"/>
          <w:szCs w:val="28"/>
        </w:rPr>
      </w:pPr>
      <w:r w:rsidRPr="00DD0ED5">
        <w:rPr>
          <w:rFonts w:hint="eastAsia"/>
          <w:color w:val="333333"/>
          <w:sz w:val="28"/>
          <w:szCs w:val="28"/>
        </w:rPr>
        <w:t>（一）指导思想。以习近平新时代中国特色社会主义思想为指导，深入贯彻落实党的十九大和十九届二中、三中、四中、五中全会精神，坚持统筹推进“五位一体”总体布局、协调推进“四个全面”战略布局，把握时代发展新趋势，全面贯彻新发展理念，以人民为中心，以社会主义核心价值观为引领，以高质量发展为主题，以深化公共文化服务供给侧结构性改革为主线，完善制度建设，强化创新驱动，努力推动文化治理体系和治理能力现代化，为人民群众提供更高质量、更有效率、更加公平、更可持续的公共文化服务，使城乡居民更好参与文化活动，培育文艺技能，享受文化生活，激发文化热情，增强精神力量，提高社会文明程度，为建设社会主义文化强国奠定基础。</w:t>
      </w:r>
    </w:p>
    <w:p w14:paraId="41B58CBD" w14:textId="77777777" w:rsidR="00DD0ED5" w:rsidRPr="00DD0ED5" w:rsidRDefault="00DD0ED5" w:rsidP="00DD0ED5">
      <w:pPr>
        <w:pStyle w:val="a3"/>
        <w:shd w:val="clear" w:color="auto" w:fill="FFFFFF"/>
        <w:spacing w:before="0" w:beforeAutospacing="0" w:after="0" w:afterAutospacing="0" w:line="360" w:lineRule="auto"/>
        <w:ind w:firstLine="480"/>
        <w:rPr>
          <w:rFonts w:hint="eastAsia"/>
          <w:color w:val="333333"/>
          <w:sz w:val="28"/>
          <w:szCs w:val="28"/>
        </w:rPr>
      </w:pPr>
      <w:r w:rsidRPr="00DD0ED5">
        <w:rPr>
          <w:rFonts w:hint="eastAsia"/>
          <w:color w:val="333333"/>
          <w:sz w:val="28"/>
          <w:szCs w:val="28"/>
        </w:rPr>
        <w:t>（二）主要原则</w:t>
      </w:r>
    </w:p>
    <w:p w14:paraId="6CE5195B" w14:textId="77777777" w:rsidR="00DD0ED5" w:rsidRPr="00DD0ED5" w:rsidRDefault="00DD0ED5" w:rsidP="00DD0ED5">
      <w:pPr>
        <w:pStyle w:val="a3"/>
        <w:shd w:val="clear" w:color="auto" w:fill="FFFFFF"/>
        <w:spacing w:before="0" w:beforeAutospacing="0" w:after="0" w:afterAutospacing="0" w:line="360" w:lineRule="auto"/>
        <w:ind w:firstLine="480"/>
        <w:rPr>
          <w:rFonts w:hint="eastAsia"/>
          <w:color w:val="333333"/>
          <w:sz w:val="28"/>
          <w:szCs w:val="28"/>
        </w:rPr>
      </w:pPr>
      <w:r w:rsidRPr="00DD0ED5">
        <w:rPr>
          <w:rFonts w:hint="eastAsia"/>
          <w:color w:val="333333"/>
          <w:sz w:val="28"/>
          <w:szCs w:val="28"/>
        </w:rPr>
        <w:t>坚持正确导向，推动品质发展。牢牢把握社会主义先进文化前进方向，强化政治引领，提升人民文明素质，切实承担起举旗帜、聚民心、育新人、兴文化、展形象的使命任务。</w:t>
      </w:r>
    </w:p>
    <w:p w14:paraId="2C0AAB13" w14:textId="77777777" w:rsidR="00DD0ED5" w:rsidRPr="00DD0ED5" w:rsidRDefault="00DD0ED5" w:rsidP="00DD0ED5">
      <w:pPr>
        <w:pStyle w:val="a3"/>
        <w:shd w:val="clear" w:color="auto" w:fill="FFFFFF"/>
        <w:spacing w:before="0" w:beforeAutospacing="0" w:after="0" w:afterAutospacing="0" w:line="360" w:lineRule="auto"/>
        <w:ind w:firstLine="480"/>
        <w:rPr>
          <w:rFonts w:hint="eastAsia"/>
          <w:color w:val="333333"/>
          <w:sz w:val="28"/>
          <w:szCs w:val="28"/>
        </w:rPr>
      </w:pPr>
      <w:r w:rsidRPr="00DD0ED5">
        <w:rPr>
          <w:rFonts w:hint="eastAsia"/>
          <w:color w:val="333333"/>
          <w:sz w:val="28"/>
          <w:szCs w:val="28"/>
        </w:rPr>
        <w:t>坚持统筹建设，推动均衡发展。加强城乡公共文化服务体系一体建设，促进区域协调发展，健全人民文化权益保障制度，推动基本公共文化服务均等化。</w:t>
      </w:r>
    </w:p>
    <w:p w14:paraId="3051CAD9" w14:textId="77777777" w:rsidR="00DD0ED5" w:rsidRPr="00DD0ED5" w:rsidRDefault="00DD0ED5" w:rsidP="00DD0ED5">
      <w:pPr>
        <w:pStyle w:val="a3"/>
        <w:shd w:val="clear" w:color="auto" w:fill="FFFFFF"/>
        <w:spacing w:before="0" w:beforeAutospacing="0" w:after="0" w:afterAutospacing="0" w:line="360" w:lineRule="auto"/>
        <w:ind w:firstLine="480"/>
        <w:rPr>
          <w:rFonts w:hint="eastAsia"/>
          <w:color w:val="333333"/>
          <w:sz w:val="28"/>
          <w:szCs w:val="28"/>
        </w:rPr>
      </w:pPr>
      <w:r w:rsidRPr="00DD0ED5">
        <w:rPr>
          <w:rFonts w:hint="eastAsia"/>
          <w:color w:val="333333"/>
          <w:sz w:val="28"/>
          <w:szCs w:val="28"/>
        </w:rPr>
        <w:lastRenderedPageBreak/>
        <w:t>坚持深化改革，推动开放发展。深化公共文化服务体制机制改革，创新管理方式，扩大社会参与，形成开放多元、充满活力的公共文化服务供给体系。</w:t>
      </w:r>
    </w:p>
    <w:p w14:paraId="4CDFC398" w14:textId="77777777" w:rsidR="00DD0ED5" w:rsidRPr="00DD0ED5" w:rsidRDefault="00DD0ED5" w:rsidP="00DD0ED5">
      <w:pPr>
        <w:pStyle w:val="a3"/>
        <w:shd w:val="clear" w:color="auto" w:fill="FFFFFF"/>
        <w:spacing w:before="0" w:beforeAutospacing="0" w:after="0" w:afterAutospacing="0" w:line="360" w:lineRule="auto"/>
        <w:ind w:firstLine="480"/>
        <w:rPr>
          <w:rFonts w:hint="eastAsia"/>
          <w:color w:val="333333"/>
          <w:sz w:val="28"/>
          <w:szCs w:val="28"/>
        </w:rPr>
      </w:pPr>
      <w:r w:rsidRPr="00DD0ED5">
        <w:rPr>
          <w:rFonts w:hint="eastAsia"/>
          <w:color w:val="333333"/>
          <w:sz w:val="28"/>
          <w:szCs w:val="28"/>
        </w:rPr>
        <w:t>坚持共建共享，推动融合发展。在把握各自特点和规律的基础上，促进公共文化服务与科技、旅游相融合，文化事业、产业相融合，建立协同共进的文化发展格局。</w:t>
      </w:r>
    </w:p>
    <w:p w14:paraId="3F5F731D" w14:textId="77777777" w:rsidR="00DD0ED5" w:rsidRPr="00DD0ED5" w:rsidRDefault="00DD0ED5" w:rsidP="00DD0ED5">
      <w:pPr>
        <w:pStyle w:val="a3"/>
        <w:shd w:val="clear" w:color="auto" w:fill="FFFFFF"/>
        <w:spacing w:before="0" w:beforeAutospacing="0" w:after="0" w:afterAutospacing="0" w:line="360" w:lineRule="auto"/>
        <w:ind w:firstLine="480"/>
        <w:rPr>
          <w:rFonts w:hint="eastAsia"/>
          <w:color w:val="333333"/>
          <w:sz w:val="28"/>
          <w:szCs w:val="28"/>
        </w:rPr>
      </w:pPr>
      <w:r w:rsidRPr="00DD0ED5">
        <w:rPr>
          <w:rStyle w:val="a4"/>
          <w:rFonts w:hint="eastAsia"/>
          <w:color w:val="333333"/>
          <w:sz w:val="28"/>
          <w:szCs w:val="28"/>
          <w:bdr w:val="none" w:sz="0" w:space="0" w:color="auto" w:frame="1"/>
        </w:rPr>
        <w:t>二、主要任务</w:t>
      </w:r>
    </w:p>
    <w:p w14:paraId="4BCFF1A8" w14:textId="77777777" w:rsidR="00DD0ED5" w:rsidRPr="00DD0ED5" w:rsidRDefault="00DD0ED5" w:rsidP="00DD0ED5">
      <w:pPr>
        <w:pStyle w:val="a3"/>
        <w:shd w:val="clear" w:color="auto" w:fill="FFFFFF"/>
        <w:spacing w:before="0" w:beforeAutospacing="0" w:after="0" w:afterAutospacing="0" w:line="360" w:lineRule="auto"/>
        <w:ind w:firstLine="480"/>
        <w:rPr>
          <w:rFonts w:hint="eastAsia"/>
          <w:color w:val="333333"/>
          <w:sz w:val="28"/>
          <w:szCs w:val="28"/>
        </w:rPr>
      </w:pPr>
      <w:r w:rsidRPr="00DD0ED5">
        <w:rPr>
          <w:rFonts w:hint="eastAsia"/>
          <w:color w:val="333333"/>
          <w:sz w:val="28"/>
          <w:szCs w:val="28"/>
        </w:rPr>
        <w:t>（三）深入推进公共文化服务标准化建设。全面落实国家基本公共服务标准。在保障国家基本标准落实到位的基础上，推动各省（区、市）结合本地区实际制定地方标准，地（市）、县（区）制定目录。要加强事前论证和风险评估，控制在财政承受范围以内，不得脱离实际盲目攀高，确保财力有保障、服务可持续。进一步完善公共图书馆、文化馆（站）和村（社区）综合性文化服务中心等建设和服务标准规范，健全公共数字文化标准规范体系，根据工作实际，适当提升有关指标，发挥引导作用。依托行业组织，加强公共图书馆、文化馆评估定级工作。以省（区、市）为主体，开展乡镇（街道）综合文化站评估定级。建立健全科学规范的评估标准体系，进一步完善评估定级结果运用机制，鼓励地方通过经费分配、项目安排等方式，加大奖优力度。</w:t>
      </w:r>
    </w:p>
    <w:p w14:paraId="037696DF" w14:textId="77777777" w:rsidR="00DD0ED5" w:rsidRPr="00DD0ED5" w:rsidRDefault="00DD0ED5" w:rsidP="00DD0ED5">
      <w:pPr>
        <w:pStyle w:val="a3"/>
        <w:shd w:val="clear" w:color="auto" w:fill="FFFFFF"/>
        <w:spacing w:before="0" w:beforeAutospacing="0" w:after="0" w:afterAutospacing="0" w:line="360" w:lineRule="auto"/>
        <w:ind w:firstLine="480"/>
        <w:rPr>
          <w:rFonts w:hint="eastAsia"/>
          <w:color w:val="333333"/>
          <w:sz w:val="28"/>
          <w:szCs w:val="28"/>
        </w:rPr>
      </w:pPr>
      <w:r w:rsidRPr="00DD0ED5">
        <w:rPr>
          <w:rFonts w:hint="eastAsia"/>
          <w:color w:val="333333"/>
          <w:sz w:val="28"/>
          <w:szCs w:val="28"/>
        </w:rPr>
        <w:t>（四）完善基层公共文化服务网络。积极推动将公共文化设施建设纳入县城城镇化补短板强弱项项目。根据实际，加大对城镇化过程中新出现的居民聚集区、农民新村的公共文化设施配套建设力</w:t>
      </w:r>
      <w:r w:rsidRPr="00DD0ED5">
        <w:rPr>
          <w:rFonts w:hint="eastAsia"/>
          <w:color w:val="333333"/>
          <w:sz w:val="28"/>
          <w:szCs w:val="28"/>
        </w:rPr>
        <w:lastRenderedPageBreak/>
        <w:t>度。以县级公共图书馆、文化馆总分馆制为抓手，优化布局基层公共文化服务网络。强化县级总馆建设，实现总分馆图书资源的通借通还、数字服务的共享、文化活动的联动和人员的统一培训。合理布局分馆建设，鼓励将若干人口集中，工作基础好的乡镇（街道）的综合文化站建设为覆盖周边乡镇（街道）的区域分中心。具备条件的可在人口聚居的村（社区）的基层综合性文化服务中心建设基层服务点。推广“乌兰牧骑”等红色文艺轻骑兵形式，大力发展城乡流动文化服务。继续推进“边疆万里文化长廊”建设，打造“文化国门”。充分发挥县、乡、村公共文化设施、资源、组织体系等方面的优势，强化文明实践功能，推进与新时代文明实践中心融合发展。推动公共图书馆、文化馆、博物馆、美术馆、非遗馆等建立联动机制，加强功能融合，提高综合效益。</w:t>
      </w:r>
    </w:p>
    <w:p w14:paraId="77869E82" w14:textId="77777777" w:rsidR="00DD0ED5" w:rsidRPr="00DD0ED5" w:rsidRDefault="00DD0ED5" w:rsidP="00DD0ED5">
      <w:pPr>
        <w:pStyle w:val="a3"/>
        <w:shd w:val="clear" w:color="auto" w:fill="FFFFFF"/>
        <w:spacing w:before="0" w:beforeAutospacing="0" w:after="0" w:afterAutospacing="0" w:line="360" w:lineRule="auto"/>
        <w:ind w:firstLine="480"/>
        <w:rPr>
          <w:rFonts w:hint="eastAsia"/>
          <w:color w:val="333333"/>
          <w:sz w:val="28"/>
          <w:szCs w:val="28"/>
        </w:rPr>
      </w:pPr>
      <w:r w:rsidRPr="00DD0ED5">
        <w:rPr>
          <w:rFonts w:hint="eastAsia"/>
          <w:color w:val="333333"/>
          <w:sz w:val="28"/>
          <w:szCs w:val="28"/>
        </w:rPr>
        <w:t>（五）创新拓展城乡公共文化空间。立足城乡特点，打造有特色、有品位的公共文化空间，扩大公共文化服务覆盖面，增强实效性。适应城乡居民对高品质文化生活的期待，对公共图书馆、文化馆（站）功能布局进行创意性改造，实现设施空间的美化、舒适化。支持各地加强对具有历史意义的公共图书馆、文化馆的保护利用。鼓励在都市商圈、文化园区等区域，引入社会力量，按照规模适当、布局科学、业态多元、特色鲜明的要求，创新打造一批融合图书阅读、艺术展览、文化沙龙、轻食餐饮等服务的“城市书房”“文化驿站”等新型文化业态，营造小而美的公共阅读和艺术空间。着眼于乡村优秀传统文化的活化利用和创新发展，因地制宜建</w:t>
      </w:r>
      <w:r w:rsidRPr="00DD0ED5">
        <w:rPr>
          <w:rFonts w:hint="eastAsia"/>
          <w:color w:val="333333"/>
          <w:sz w:val="28"/>
          <w:szCs w:val="28"/>
        </w:rPr>
        <w:lastRenderedPageBreak/>
        <w:t>设文化礼堂、乡村戏台、文化广场、非遗传习场所等主题功能空间。鼓励将符合条件的新型公共文化空间作为公共图书馆、文化馆分馆。积极推进社区文化“嵌入式”服务，将文化创意融入社区生活场景，提高环境的美观性和服务的便捷性。鼓励社区养老、文化等公共服务设施共建共享。</w:t>
      </w:r>
    </w:p>
    <w:p w14:paraId="027BD598" w14:textId="77777777" w:rsidR="00DD0ED5" w:rsidRPr="00DD0ED5" w:rsidRDefault="00DD0ED5" w:rsidP="00DD0ED5">
      <w:pPr>
        <w:pStyle w:val="a3"/>
        <w:shd w:val="clear" w:color="auto" w:fill="FFFFFF"/>
        <w:spacing w:before="0" w:beforeAutospacing="0" w:after="0" w:afterAutospacing="0" w:line="360" w:lineRule="auto"/>
        <w:ind w:firstLine="480"/>
        <w:rPr>
          <w:rFonts w:hint="eastAsia"/>
          <w:color w:val="333333"/>
          <w:sz w:val="28"/>
          <w:szCs w:val="28"/>
        </w:rPr>
      </w:pPr>
      <w:r w:rsidRPr="00DD0ED5">
        <w:rPr>
          <w:rFonts w:hint="eastAsia"/>
          <w:color w:val="333333"/>
          <w:sz w:val="28"/>
          <w:szCs w:val="28"/>
        </w:rPr>
        <w:t>(六)促进公共文化服务提质增效。推动基本公共文化服务融入城乡居民生活，提高群众知晓率、参与率和满意率。继续实施公共文化设施免费开放，拓展服务内容，创新服务形式，提升服务品质。进一步加强错时开放、延时开放，鼓励开展夜间服务。推动公共图书馆、文化馆拓展阵地服务功能，面向不同群体，开展经典诵读、阅读分享、大师课、公益音乐会、艺术沙龙、手工艺作坊等体验式、互动式的公共阅读和艺术普及活动；鼓励“走出去”，创新开展创意市集、街区展览、音乐角、嘉年华等文化活动。各级公共图书馆、文化馆（站）可发挥平台作用，通过与社会力量合作、公益众筹等方式，面向不同文化社群，开展形式多样的个性化差异化服务。鼓励有条件的公共图书馆、文化馆提炼开发文化IP，加强文创产品体系建设。加强公共文化服务品牌建设，在全国遴选推介公共图书馆优秀阅读品牌、文化馆（站）优秀艺术普及活动品牌。面向不同年龄段群体开展特色文化服务。鼓励各地根据实际，推动公共文化服务与教育融合发展，面向中小学生设立课外教育基地。鼓励有条件的文化馆将说唱、街舞、小剧场话剧等文化形式纳入服务范围。积极适应老龄化社会发展趋势，提供更多适合老年人的文化</w:t>
      </w:r>
      <w:r w:rsidRPr="00DD0ED5">
        <w:rPr>
          <w:rFonts w:hint="eastAsia"/>
          <w:color w:val="333333"/>
          <w:sz w:val="28"/>
          <w:szCs w:val="28"/>
        </w:rPr>
        <w:lastRenderedPageBreak/>
        <w:t>产品和服务，让老年人享有更优质的晚年文化生活。加强面向残疾人的文化服务。</w:t>
      </w:r>
    </w:p>
    <w:p w14:paraId="63BDDF24" w14:textId="77777777" w:rsidR="00DD0ED5" w:rsidRPr="00DD0ED5" w:rsidRDefault="00DD0ED5" w:rsidP="00DD0ED5">
      <w:pPr>
        <w:pStyle w:val="a3"/>
        <w:shd w:val="clear" w:color="auto" w:fill="FFFFFF"/>
        <w:spacing w:before="0" w:beforeAutospacing="0" w:after="0" w:afterAutospacing="0" w:line="360" w:lineRule="auto"/>
        <w:ind w:firstLine="480"/>
        <w:rPr>
          <w:rFonts w:hint="eastAsia"/>
          <w:color w:val="333333"/>
          <w:sz w:val="28"/>
          <w:szCs w:val="28"/>
        </w:rPr>
      </w:pPr>
      <w:r w:rsidRPr="00DD0ED5">
        <w:rPr>
          <w:rFonts w:hint="eastAsia"/>
          <w:color w:val="333333"/>
          <w:sz w:val="28"/>
          <w:szCs w:val="28"/>
        </w:rPr>
        <w:t>（七）做大做强全民艺术普及品牌。切实推动全民艺术普及，使艺术融入日常生活，使生活更具审美品味。推动各地设立全民艺术普及月，鼓励举办全民艺术节，增强社会影响力。坚持以社会主义核心价值观引领群众文艺创作生产与传播，充分发挥“群星奖”等示范作用，推动创作更多有力量、有筋骨、有温度的群众文艺精品。健全支持开展群众性文化活动机制。举办全国性群众文化展演、调演活动。广泛开展广场舞展演、大众合唱节等群众喜闻乐见的文化活动。以市、县为主体组织“百姓明星”大赛，引导城乡群众在文化生活中当主角、唱大戏。与互联网平台合作，创新广场舞等群众文化活动管理和服务手段。进一步加强群众文化艺术培训，使各级文化馆成为城乡居民的终身美育学校。鼓励各地以文化馆为主导，联合社会艺术培训机构，组建全民艺术普及联盟，搭建推广平台。充分发挥群众文艺在国际文化交流中的作用，创造条件组织国际艺术院团到基层开展公益性演出，在“欢乐春节”、海外中国文化旅游年、国际艺术节、多边或双边文化交流中更多地植入群众文化活动、项目，展现中国形象，讲好中国故事，以民相亲促进心相通。</w:t>
      </w:r>
    </w:p>
    <w:p w14:paraId="06264765" w14:textId="77777777" w:rsidR="00DD0ED5" w:rsidRPr="00DD0ED5" w:rsidRDefault="00DD0ED5" w:rsidP="00DD0ED5">
      <w:pPr>
        <w:pStyle w:val="a3"/>
        <w:shd w:val="clear" w:color="auto" w:fill="FFFFFF"/>
        <w:spacing w:before="0" w:beforeAutospacing="0" w:after="0" w:afterAutospacing="0" w:line="360" w:lineRule="auto"/>
        <w:ind w:firstLine="480"/>
        <w:rPr>
          <w:rFonts w:hint="eastAsia"/>
          <w:color w:val="333333"/>
          <w:sz w:val="28"/>
          <w:szCs w:val="28"/>
        </w:rPr>
      </w:pPr>
      <w:r w:rsidRPr="00DD0ED5">
        <w:rPr>
          <w:rFonts w:hint="eastAsia"/>
          <w:color w:val="333333"/>
          <w:sz w:val="28"/>
          <w:szCs w:val="28"/>
        </w:rPr>
        <w:t>（八）加快推进公共文化服务数字化。加强智慧图书馆体系建设，建立覆盖全国的图书馆智慧服务和管理架构。提升数字文化馆网络化、智能化服务水平。进一步完善国家公共文化云等平台的大</w:t>
      </w:r>
      <w:r w:rsidRPr="00DD0ED5">
        <w:rPr>
          <w:rFonts w:hint="eastAsia"/>
          <w:color w:val="333333"/>
          <w:sz w:val="28"/>
          <w:szCs w:val="28"/>
        </w:rPr>
        <w:lastRenderedPageBreak/>
        <w:t>数据管理和服务功能。推动国家云和地方云、地方云和当地智慧城市平台的对接。整合利用全国群众文化活动资源，打造分级分布式数字文化资源库群，优化资源结构，提升资源质量。加大微视频、艺术慕课等数字资源建设力度。推动将相关文化资源纳入国家文化大数据体系建设。鼓励公共文化机构与数字文化企业对接合作，大力发展基于5G等新技术应用的数字服务类型，拓宽数字文化服务应用场景。探索发展数字文化大众化实体体验空间，加强数字艺术、沉浸式体验等新型文化业态在公共文化场馆的应用。推广群众文化活动高清网络直播，形成“云上群星奖”等群众文化网上集成展示平台。培育线上文化服务品牌。鼓励公共文化机构打造有影响力的公众号，培养具有高粘性的“粉丝”文化社群。推动在互联网视频平台开设全民艺术普及专题。鼓励与企业合作，探索有声图书馆、文化馆互动体验等新型文化服务方式。</w:t>
      </w:r>
    </w:p>
    <w:p w14:paraId="058D939C" w14:textId="77777777" w:rsidR="00DD0ED5" w:rsidRPr="00DD0ED5" w:rsidRDefault="00DD0ED5" w:rsidP="00DD0ED5">
      <w:pPr>
        <w:pStyle w:val="a3"/>
        <w:shd w:val="clear" w:color="auto" w:fill="FFFFFF"/>
        <w:spacing w:before="0" w:beforeAutospacing="0" w:after="0" w:afterAutospacing="0" w:line="360" w:lineRule="auto"/>
        <w:ind w:firstLine="480"/>
        <w:rPr>
          <w:rFonts w:hint="eastAsia"/>
          <w:color w:val="333333"/>
          <w:sz w:val="28"/>
          <w:szCs w:val="28"/>
        </w:rPr>
      </w:pPr>
      <w:r w:rsidRPr="00DD0ED5">
        <w:rPr>
          <w:rFonts w:hint="eastAsia"/>
          <w:color w:val="333333"/>
          <w:sz w:val="28"/>
          <w:szCs w:val="28"/>
        </w:rPr>
        <w:t>（九）进一步强化社会参与。加大政府购买公共文化服务力度。举办全国或区域性公共文化产品和服务采购大会，建设线上线下相结合的交易平台，促进供需对接。鼓励利用多种方式，推动社会力量参与公共文化设施运营、活动项目打造、服务资源配送等。根据实际，稳步推进有条件的地市级以上公共图书馆、文化馆、博物馆、美术馆开展法人治理结构改革。稳妥推动基层文化设施社会化运营。存在人员缺乏等困难的县级特别是乡镇（街道）、村（社区）文化场馆，可根据实际，通过政府委托运营整体场馆或部分项目的形式，引入符合条件的企业和社会组织，提高运营效率和服务</w:t>
      </w:r>
      <w:r w:rsidRPr="00DD0ED5">
        <w:rPr>
          <w:rFonts w:hint="eastAsia"/>
          <w:color w:val="333333"/>
          <w:sz w:val="28"/>
          <w:szCs w:val="28"/>
        </w:rPr>
        <w:lastRenderedPageBreak/>
        <w:t>水平。创新监管方式，重点做好政治导向和服务绩效等方面的评估。规范推广政府与社会资本合作（PPP）模式，引导社会资本积极参与建设文化项目，兼顾公共文化服务和文化产业发展，为稳定投资回报、吸引社会投资创造条件。</w:t>
      </w:r>
    </w:p>
    <w:p w14:paraId="236477B4" w14:textId="77777777" w:rsidR="00DD0ED5" w:rsidRPr="00DD0ED5" w:rsidRDefault="00DD0ED5" w:rsidP="00DD0ED5">
      <w:pPr>
        <w:pStyle w:val="a3"/>
        <w:shd w:val="clear" w:color="auto" w:fill="FFFFFF"/>
        <w:spacing w:before="0" w:beforeAutospacing="0" w:after="0" w:afterAutospacing="0" w:line="360" w:lineRule="auto"/>
        <w:ind w:firstLine="480"/>
        <w:rPr>
          <w:rFonts w:hint="eastAsia"/>
          <w:color w:val="333333"/>
          <w:sz w:val="28"/>
          <w:szCs w:val="28"/>
        </w:rPr>
      </w:pPr>
      <w:r w:rsidRPr="00DD0ED5">
        <w:rPr>
          <w:rFonts w:hint="eastAsia"/>
          <w:color w:val="333333"/>
          <w:sz w:val="28"/>
          <w:szCs w:val="28"/>
        </w:rPr>
        <w:t>（十）促进文化志愿服务特色化发展。实施全民阅读推广人和全民艺术普及推广人培育计划，鼓励专业文艺工作者、书评人等积极组织阅读推广和艺术普及推广等活动，并通过新媒体形式传播艺术和阅读知识。发挥“春雨工程”等志愿服务项目的示范引领作用，开展“美好生活”系列主题志愿服务活动。以省（区、市）为单位打造具有区域影响力的文化志愿服务品牌，以市、县为单位培育一批有特色、有影响、惠民生的文化志愿服务项目。进一步规范文化志愿者的招募，分类对文化志愿者进行培训辅导。推动建立各类文化志愿团体。完善文化志愿服务记录和激励制度，逐步建立星级文化志愿者认证制度，对服务时间长、表现突出、贡献较大的优秀文化志愿者团队和个人按国家有关规定给予表彰奖励，增强广大文化志愿者的工作成就感和社会荣誉感。</w:t>
      </w:r>
    </w:p>
    <w:p w14:paraId="6050F86D" w14:textId="77777777" w:rsidR="00DD0ED5" w:rsidRPr="00DD0ED5" w:rsidRDefault="00DD0ED5" w:rsidP="00DD0ED5">
      <w:pPr>
        <w:pStyle w:val="a3"/>
        <w:shd w:val="clear" w:color="auto" w:fill="FFFFFF"/>
        <w:spacing w:before="0" w:beforeAutospacing="0" w:after="0" w:afterAutospacing="0" w:line="360" w:lineRule="auto"/>
        <w:ind w:firstLine="480"/>
        <w:rPr>
          <w:rFonts w:hint="eastAsia"/>
          <w:color w:val="333333"/>
          <w:sz w:val="28"/>
          <w:szCs w:val="28"/>
        </w:rPr>
      </w:pPr>
      <w:r w:rsidRPr="00DD0ED5">
        <w:rPr>
          <w:rFonts w:hint="eastAsia"/>
          <w:color w:val="333333"/>
          <w:sz w:val="28"/>
          <w:szCs w:val="28"/>
        </w:rPr>
        <w:t>（十一）加强乡村文化治理。紧紧围绕乡村振兴战略，将乡村文化建设融入城乡经济社会发展全局，融入乡村治理体系。深入开展乡镇综合文化站专项治理。结合实际，适当拓展乡村基层综合性文化服务中心旅游、电商、就业辅导等功能。坚持“见人见物见生活”，加强乡村地区非物质文化遗产保护和利用。开展乡村艺术普及活动，依托中国民间文化艺术之乡，推进“艺术乡村”建设，提</w:t>
      </w:r>
      <w:r w:rsidRPr="00DD0ED5">
        <w:rPr>
          <w:rFonts w:hint="eastAsia"/>
          <w:color w:val="333333"/>
          <w:sz w:val="28"/>
          <w:szCs w:val="28"/>
        </w:rPr>
        <w:lastRenderedPageBreak/>
        <w:t>升乡村文化建设品质。建立艺术家、策展人等专业人士与民间文化艺术之乡的对接机制，挖掘乡土底蕴，传承乡村文脉。开展“村晚”等富有文化特色的农村节庆活动，形成具有区域影响力的乡村名片，打造节庆新民俗。整合优质资源与力量，持续开展“戏曲进乡村”等送文化下基层活动。结合全国乡村旅游重点村镇建设，打造特色乡村文化和旅游品牌，拓展乡村文化和旅游发展新模式。坚持平等、参与、共享的原则，加强对城市新生代外来务工人员的文化帮扶，推动他们更好融入城市，成为城乡文化交流的重要力量。</w:t>
      </w:r>
    </w:p>
    <w:p w14:paraId="1D5744BE" w14:textId="77777777" w:rsidR="00DD0ED5" w:rsidRPr="00DD0ED5" w:rsidRDefault="00DD0ED5" w:rsidP="00DD0ED5">
      <w:pPr>
        <w:pStyle w:val="a3"/>
        <w:shd w:val="clear" w:color="auto" w:fill="FFFFFF"/>
        <w:spacing w:before="0" w:beforeAutospacing="0" w:after="0" w:afterAutospacing="0" w:line="360" w:lineRule="auto"/>
        <w:ind w:firstLine="480"/>
        <w:rPr>
          <w:rFonts w:hint="eastAsia"/>
          <w:color w:val="333333"/>
          <w:sz w:val="28"/>
          <w:szCs w:val="28"/>
        </w:rPr>
      </w:pPr>
      <w:r w:rsidRPr="00DD0ED5">
        <w:rPr>
          <w:rStyle w:val="a4"/>
          <w:rFonts w:hint="eastAsia"/>
          <w:color w:val="333333"/>
          <w:sz w:val="28"/>
          <w:szCs w:val="28"/>
          <w:bdr w:val="none" w:sz="0" w:space="0" w:color="auto" w:frame="1"/>
        </w:rPr>
        <w:t>三、保障措施</w:t>
      </w:r>
    </w:p>
    <w:p w14:paraId="37F4EA04" w14:textId="77777777" w:rsidR="00DD0ED5" w:rsidRPr="00DD0ED5" w:rsidRDefault="00DD0ED5" w:rsidP="00DD0ED5">
      <w:pPr>
        <w:pStyle w:val="a3"/>
        <w:shd w:val="clear" w:color="auto" w:fill="FFFFFF"/>
        <w:spacing w:before="0" w:beforeAutospacing="0" w:after="0" w:afterAutospacing="0" w:line="360" w:lineRule="auto"/>
        <w:ind w:firstLine="480"/>
        <w:rPr>
          <w:rFonts w:hint="eastAsia"/>
          <w:color w:val="333333"/>
          <w:sz w:val="28"/>
          <w:szCs w:val="28"/>
        </w:rPr>
      </w:pPr>
      <w:r w:rsidRPr="00DD0ED5">
        <w:rPr>
          <w:rFonts w:hint="eastAsia"/>
          <w:color w:val="333333"/>
          <w:sz w:val="28"/>
          <w:szCs w:val="28"/>
        </w:rPr>
        <w:t>（十二）加强组织领导。各级文化和旅游行政部门要在党委政府领导下，积极协调配合宣传、发展改革、财政、广电、体育等部门，在规划编制、政策衔接、标准制定和实施等方面加强合作，进一步形成推动公共文化服务高质量发展的工作合力。开展公共文化服务高质量发展试点工作，培育一批高质量发展项目，发挥示范引领作用。鼓励各地因地制宜，完善政策环境，创新工作手段，积极探索开展各项工作的新思路新办法。支持京津冀、长三角、粤港澳大湾区、成渝地区双城经济圈等区域发挥创新引擎作用，推动公共文化服务实现高质量协同发展。持续探索革命老区、民族地区、边疆地区和脱贫地区推进公共文化服务体系建设的新路径，努力实现与经济社会的同步发展。加强对地方试点的总结评估，对实践证明行之有效的经验做法，及时总结提炼，完善规范，普及推广。</w:t>
      </w:r>
    </w:p>
    <w:p w14:paraId="49C26FBF" w14:textId="77777777" w:rsidR="00DD0ED5" w:rsidRPr="00DD0ED5" w:rsidRDefault="00DD0ED5" w:rsidP="00DD0ED5">
      <w:pPr>
        <w:pStyle w:val="a3"/>
        <w:shd w:val="clear" w:color="auto" w:fill="FFFFFF"/>
        <w:spacing w:before="0" w:beforeAutospacing="0" w:after="0" w:afterAutospacing="0" w:line="360" w:lineRule="auto"/>
        <w:ind w:firstLine="480"/>
        <w:rPr>
          <w:rFonts w:hint="eastAsia"/>
          <w:color w:val="333333"/>
          <w:sz w:val="28"/>
          <w:szCs w:val="28"/>
        </w:rPr>
      </w:pPr>
      <w:r w:rsidRPr="00DD0ED5">
        <w:rPr>
          <w:rFonts w:hint="eastAsia"/>
          <w:color w:val="333333"/>
          <w:sz w:val="28"/>
          <w:szCs w:val="28"/>
        </w:rPr>
        <w:lastRenderedPageBreak/>
        <w:t>（十三）加强法制和财政保障。全面贯彻落实公共文化服务保障法、公共图书馆法、公共文化体育设施条例等法律法规。积极推动地方公共文化立法。建立健全公共文化服务执法检查制度，提高依法行政能力和水平。进一步完善法律法规规定的各项基本制度。修订文化馆管理办法，制定公共图书馆馆藏文献信息处置管理办法、公共图书馆文化馆年报编制指南、乡镇综合文化站建设与运营指南等配套规章和文件。进一步完善财政保障机制。落实公共文化领域中央与地方财政事权和支出责任划分改革方案，推动各级财政完善保障机制，把基本公共文化产品和服务项目纳入各级政府预算，全面实施公共文化服务领域预算绩效管理，强化绩效评价结果应用，发挥财政资金最大效益。充分发挥各级财政资金引导作用，鼓励民间资本参与公共文化服务建设。</w:t>
      </w:r>
    </w:p>
    <w:p w14:paraId="4345D97D" w14:textId="77777777" w:rsidR="00DD0ED5" w:rsidRPr="00DD0ED5" w:rsidRDefault="00DD0ED5" w:rsidP="00DD0ED5">
      <w:pPr>
        <w:pStyle w:val="a3"/>
        <w:shd w:val="clear" w:color="auto" w:fill="FFFFFF"/>
        <w:spacing w:before="0" w:beforeAutospacing="0" w:after="0" w:afterAutospacing="0" w:line="360" w:lineRule="auto"/>
        <w:ind w:firstLine="480"/>
        <w:rPr>
          <w:rFonts w:hint="eastAsia"/>
          <w:color w:val="333333"/>
          <w:sz w:val="28"/>
          <w:szCs w:val="28"/>
        </w:rPr>
      </w:pPr>
      <w:r w:rsidRPr="00DD0ED5">
        <w:rPr>
          <w:rFonts w:hint="eastAsia"/>
          <w:color w:val="333333"/>
          <w:sz w:val="28"/>
          <w:szCs w:val="28"/>
        </w:rPr>
        <w:t>（十四）建设一支精干高效的基层文化人才队伍。建立健全文化人才的发现、培养、使用和评价机制，为基层文化队伍搭建展示才华的平台。在文化战线培养一批长期扎根基层，有责任心、有能力、具有深厚实践经验的专家型干部。实施基层文化队伍培训项目，强化实践引导，创新交流机制。鼓励文化艺术职业院校开展合作培训。继续开展“三区”人才支持计划文化工作者专项工作。落实基层文化服务岗位人员编制和经费，保持基层文化队伍相对稳定。结合本地实际，采取县招乡用、派出制、县乡双重考核等形式，配齐配强乡镇综合文化站文化专干。实施乡村文化和旅游能人支持项目，支持培养一批扎根乡村、乐于奉献、服务群众的乡村文</w:t>
      </w:r>
      <w:r w:rsidRPr="00DD0ED5">
        <w:rPr>
          <w:rFonts w:hint="eastAsia"/>
          <w:color w:val="333333"/>
          <w:sz w:val="28"/>
          <w:szCs w:val="28"/>
        </w:rPr>
        <w:lastRenderedPageBreak/>
        <w:t>化骨干。鼓励乡村文艺团队参与乡村文化设施的管理运营和服务，激活基层文化阵地。</w:t>
      </w:r>
    </w:p>
    <w:p w14:paraId="69B567D9" w14:textId="77777777" w:rsidR="00DD0ED5" w:rsidRPr="00DD0ED5" w:rsidRDefault="00DD0ED5" w:rsidP="00DD0ED5">
      <w:pPr>
        <w:pStyle w:val="a3"/>
        <w:shd w:val="clear" w:color="auto" w:fill="FFFFFF"/>
        <w:spacing w:before="0" w:beforeAutospacing="0" w:after="0" w:afterAutospacing="0" w:line="360" w:lineRule="auto"/>
        <w:ind w:firstLine="480"/>
        <w:jc w:val="right"/>
        <w:rPr>
          <w:rFonts w:hint="eastAsia"/>
          <w:color w:val="333333"/>
          <w:sz w:val="28"/>
          <w:szCs w:val="28"/>
        </w:rPr>
      </w:pPr>
      <w:r w:rsidRPr="00DD0ED5">
        <w:rPr>
          <w:rStyle w:val="a4"/>
          <w:rFonts w:hint="eastAsia"/>
          <w:color w:val="333333"/>
          <w:sz w:val="28"/>
          <w:szCs w:val="28"/>
          <w:bdr w:val="none" w:sz="0" w:space="0" w:color="auto" w:frame="1"/>
        </w:rPr>
        <w:t>文化和旅游部 国家发展改革委 财政部</w:t>
      </w:r>
    </w:p>
    <w:p w14:paraId="6F5DEF0F" w14:textId="77777777" w:rsidR="00DD0ED5" w:rsidRPr="00DD0ED5" w:rsidRDefault="00DD0ED5" w:rsidP="00DD0ED5">
      <w:pPr>
        <w:pStyle w:val="a3"/>
        <w:shd w:val="clear" w:color="auto" w:fill="FFFFFF"/>
        <w:spacing w:before="0" w:beforeAutospacing="0" w:after="0" w:afterAutospacing="0" w:line="360" w:lineRule="auto"/>
        <w:ind w:firstLine="480"/>
        <w:jc w:val="right"/>
        <w:rPr>
          <w:rFonts w:hint="eastAsia"/>
          <w:color w:val="333333"/>
          <w:sz w:val="28"/>
          <w:szCs w:val="28"/>
        </w:rPr>
      </w:pPr>
      <w:r w:rsidRPr="00DD0ED5">
        <w:rPr>
          <w:rStyle w:val="a4"/>
          <w:rFonts w:hint="eastAsia"/>
          <w:color w:val="333333"/>
          <w:sz w:val="28"/>
          <w:szCs w:val="28"/>
          <w:bdr w:val="none" w:sz="0" w:space="0" w:color="auto" w:frame="1"/>
        </w:rPr>
        <w:t>2021年3月8日</w:t>
      </w:r>
    </w:p>
    <w:p w14:paraId="1EEBB3B5" w14:textId="37BEDF2D" w:rsidR="00DD0ED5" w:rsidRDefault="00DD0ED5" w:rsidP="00DD0ED5">
      <w:pPr>
        <w:spacing w:line="360" w:lineRule="auto"/>
        <w:rPr>
          <w:rFonts w:ascii="宋体" w:eastAsia="宋体" w:hAnsi="宋体"/>
          <w:sz w:val="28"/>
          <w:szCs w:val="32"/>
        </w:rPr>
      </w:pPr>
    </w:p>
    <w:p w14:paraId="308481DD" w14:textId="6676BDD2" w:rsidR="00DD0ED5" w:rsidRDefault="00DD0ED5" w:rsidP="00DD0ED5">
      <w:pPr>
        <w:spacing w:line="360" w:lineRule="auto"/>
        <w:rPr>
          <w:rFonts w:ascii="宋体" w:eastAsia="宋体" w:hAnsi="宋体"/>
          <w:sz w:val="28"/>
          <w:szCs w:val="32"/>
        </w:rPr>
      </w:pPr>
    </w:p>
    <w:p w14:paraId="745D0684" w14:textId="530258EC" w:rsidR="00DD0ED5" w:rsidRPr="00DD0ED5" w:rsidRDefault="00DD0ED5" w:rsidP="00DD0ED5">
      <w:pPr>
        <w:spacing w:line="360" w:lineRule="auto"/>
        <w:rPr>
          <w:rFonts w:ascii="宋体" w:eastAsia="宋体" w:hAnsi="宋体" w:hint="eastAsia"/>
          <w:sz w:val="28"/>
          <w:szCs w:val="32"/>
        </w:rPr>
      </w:pPr>
      <w:r>
        <w:rPr>
          <w:rFonts w:ascii="宋体" w:eastAsia="宋体" w:hAnsi="宋体" w:hint="eastAsia"/>
          <w:sz w:val="28"/>
          <w:szCs w:val="32"/>
        </w:rPr>
        <w:t>（来源：新华社）</w:t>
      </w:r>
    </w:p>
    <w:sectPr w:rsidR="00DD0ED5" w:rsidRPr="00DD0E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592"/>
    <w:rsid w:val="000564D9"/>
    <w:rsid w:val="001F18CC"/>
    <w:rsid w:val="004A2592"/>
    <w:rsid w:val="00DD0E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03EAF"/>
  <w15:chartTrackingRefBased/>
  <w15:docId w15:val="{4CF66BD9-D228-449E-999E-E7E164903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0ED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D0E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763133">
      <w:bodyDiv w:val="1"/>
      <w:marLeft w:val="0"/>
      <w:marRight w:val="0"/>
      <w:marTop w:val="0"/>
      <w:marBottom w:val="0"/>
      <w:divBdr>
        <w:top w:val="none" w:sz="0" w:space="0" w:color="auto"/>
        <w:left w:val="none" w:sz="0" w:space="0" w:color="auto"/>
        <w:bottom w:val="none" w:sz="0" w:space="0" w:color="auto"/>
        <w:right w:val="none" w:sz="0" w:space="0" w:color="auto"/>
      </w:divBdr>
    </w:div>
    <w:div w:id="1447233864">
      <w:bodyDiv w:val="1"/>
      <w:marLeft w:val="0"/>
      <w:marRight w:val="0"/>
      <w:marTop w:val="0"/>
      <w:marBottom w:val="0"/>
      <w:divBdr>
        <w:top w:val="none" w:sz="0" w:space="0" w:color="auto"/>
        <w:left w:val="none" w:sz="0" w:space="0" w:color="auto"/>
        <w:bottom w:val="none" w:sz="0" w:space="0" w:color="auto"/>
        <w:right w:val="none" w:sz="0" w:space="0" w:color="auto"/>
      </w:divBdr>
    </w:div>
    <w:div w:id="151121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961</Words>
  <Characters>5480</Characters>
  <Application>Microsoft Office Word</Application>
  <DocSecurity>0</DocSecurity>
  <Lines>45</Lines>
  <Paragraphs>12</Paragraphs>
  <ScaleCrop>false</ScaleCrop>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xtsdybhxg@163.com</dc:creator>
  <cp:keywords/>
  <dc:description/>
  <cp:lastModifiedBy>xtsdybhxg@163.com</cp:lastModifiedBy>
  <cp:revision>4</cp:revision>
  <dcterms:created xsi:type="dcterms:W3CDTF">2021-04-29T05:35:00Z</dcterms:created>
  <dcterms:modified xsi:type="dcterms:W3CDTF">2021-04-29T05:41:00Z</dcterms:modified>
</cp:coreProperties>
</file>